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847C" w14:textId="159F6F47" w:rsidR="00394FFA" w:rsidRDefault="00FA28CE">
      <w:r>
        <w:t>PROCEDURA ACCESSO SPONSORS/PARTNERS/CONSORZIATI</w:t>
      </w:r>
    </w:p>
    <w:p w14:paraId="58D13DDA" w14:textId="77777777" w:rsidR="00FA28CE" w:rsidRDefault="00FA28CE"/>
    <w:p w14:paraId="7703314A" w14:textId="207CB2E3" w:rsidR="00FA28CE" w:rsidRDefault="00FA28CE">
      <w:r>
        <w:t>Gentili Sponsors/Partners e/o Consorziati,</w:t>
      </w:r>
    </w:p>
    <w:p w14:paraId="4D87BF7A" w14:textId="77777777" w:rsidR="00FA28CE" w:rsidRDefault="00FA28CE"/>
    <w:p w14:paraId="078E4BAA" w14:textId="77777777" w:rsidR="002E553B" w:rsidRDefault="00FA28CE">
      <w:r>
        <w:t xml:space="preserve">innanzitutto grazie per il supporto che state dando a questo grande progetto del BASKET MESTRE targato GEMINI: è grazie a Voi tutti se il progetto sta crescendo a dismisura. </w:t>
      </w:r>
    </w:p>
    <w:p w14:paraId="2BFDD377" w14:textId="077A8D7F" w:rsidR="00FA28CE" w:rsidRDefault="00FA28CE">
      <w:r>
        <w:t>Vi aspettiamo tutti a sostenere la Nostra squadra in casa</w:t>
      </w:r>
      <w:r w:rsidR="002E553B">
        <w:t xml:space="preserve"> al Taliercio</w:t>
      </w:r>
      <w:r>
        <w:t xml:space="preserve"> per vivere tutti insieme le emozioni forti che questo sport riesce a trasmettere.</w:t>
      </w:r>
    </w:p>
    <w:p w14:paraId="1C21870B" w14:textId="77777777" w:rsidR="00FA28CE" w:rsidRDefault="00FA28CE"/>
    <w:p w14:paraId="69814643" w14:textId="39CFE4E9" w:rsidR="009669C9" w:rsidRDefault="00FA28CE">
      <w:r>
        <w:t xml:space="preserve">Per gli accessi ognuno di Voi ha contrattualmente un numero di posti VIP garantiti e un numero di EVENTUALI se disponibili. Per i posti VIP garantiti sono state realizzate tessere di “abbonamento” che Vi verranno consegnate all’ingresso ACCREDITI del Palazzetto alla prima partita in casa che verrete a vedere. Vi ricordiamo che dureranno tutta la </w:t>
      </w:r>
      <w:r w:rsidR="002E553B">
        <w:t>stagione,</w:t>
      </w:r>
      <w:r>
        <w:t xml:space="preserve"> post season inclusa se ci sarà. </w:t>
      </w:r>
    </w:p>
    <w:p w14:paraId="414315A4" w14:textId="77777777" w:rsidR="002E553B" w:rsidRDefault="00FA28CE">
      <w:r>
        <w:t>Ricordiamo che, vista la congestione di posti VIP in parterre dovuta all’altissimo numero di Voi sponsors, anche i posti garantiti vanno “confermati” come presenza almeno 48 h prima dell’orario di inizio della partita per consentire, in caso di Vostra assenza, l’utilizzo dei Vs. posti per accontentare altri sponsor/partners/consorziati presenti a quell</w:t>
      </w:r>
      <w:r w:rsidR="002E553B">
        <w:t>a</w:t>
      </w:r>
      <w:r>
        <w:t xml:space="preserve"> specific</w:t>
      </w:r>
      <w:r w:rsidR="002E553B">
        <w:t>a</w:t>
      </w:r>
      <w:r>
        <w:t xml:space="preserve"> </w:t>
      </w:r>
      <w:r w:rsidR="002E553B">
        <w:t>partita</w:t>
      </w:r>
      <w:r>
        <w:t xml:space="preserve">. Vi chiediamo massima collaborazione nel rispettare questa regola perché è l’unico modo per </w:t>
      </w:r>
      <w:r w:rsidR="002E553B">
        <w:t>consentire</w:t>
      </w:r>
      <w:r>
        <w:t xml:space="preserve"> a tutti il massimo dell</w:t>
      </w:r>
      <w:r w:rsidR="002E553B">
        <w:t>’</w:t>
      </w:r>
      <w:r>
        <w:t>esperienz</w:t>
      </w:r>
      <w:r w:rsidR="002E553B">
        <w:t>a</w:t>
      </w:r>
      <w:r>
        <w:t xml:space="preserve"> nel miglior modo possibile. </w:t>
      </w:r>
    </w:p>
    <w:p w14:paraId="5BC57645" w14:textId="6B42C17E" w:rsidR="009669C9" w:rsidRDefault="00FA28CE">
      <w:r>
        <w:t xml:space="preserve">La mancata conferma della presenza entro le 48 ore antecedenti </w:t>
      </w:r>
      <w:r w:rsidR="002E553B">
        <w:t>la partita</w:t>
      </w:r>
      <w:r>
        <w:t xml:space="preserve"> causa la perdita per quel</w:t>
      </w:r>
      <w:r w:rsidR="002E553B">
        <w:t xml:space="preserve">la partita </w:t>
      </w:r>
      <w:r>
        <w:t xml:space="preserve">della garanzia del posto </w:t>
      </w:r>
      <w:r w:rsidR="002E553B">
        <w:t>a Voi assegnato</w:t>
      </w:r>
      <w:r>
        <w:t xml:space="preserve"> </w:t>
      </w:r>
      <w:r w:rsidR="009669C9">
        <w:t>e anche della garanzia di disponibilità di posto VIP analogo: faremo del nostro meglio per accontentare sempre tutti ma la Vs. collaborazione e comprensione sarà ESSENZIALE per riuscire a gestire tutte le situazioni.</w:t>
      </w:r>
    </w:p>
    <w:p w14:paraId="2271F1A5" w14:textId="5E7FD883" w:rsidR="00FA28CE" w:rsidRDefault="009669C9">
      <w:r>
        <w:t>Vi chiediamo di tenere nota dei nominativi di tutti coloro che verranno con Voi</w:t>
      </w:r>
      <w:r w:rsidR="002E553B">
        <w:t xml:space="preserve"> come Vostri ospiti</w:t>
      </w:r>
      <w:r>
        <w:t xml:space="preserve"> perché potrebbero esservi richiesti dalle Autorità dopo la partita: in quel caso Vi contatteremo per chiederVi gentilmente la lista via mail.</w:t>
      </w:r>
      <w:r w:rsidR="00FA28CE">
        <w:t xml:space="preserve"> </w:t>
      </w:r>
    </w:p>
    <w:p w14:paraId="5B89C7F0" w14:textId="77777777" w:rsidR="009669C9" w:rsidRDefault="009669C9"/>
    <w:p w14:paraId="4ED8FCD2" w14:textId="1B489E84" w:rsidR="009669C9" w:rsidRDefault="009669C9">
      <w:r>
        <w:t xml:space="preserve">In caso Vi servissero più posti di quelli garantiti fateci richiesta usando il </w:t>
      </w:r>
      <w:proofErr w:type="spellStart"/>
      <w:r>
        <w:t>google</w:t>
      </w:r>
      <w:proofErr w:type="spellEnd"/>
      <w:r>
        <w:t xml:space="preserve"> form qui sotto almeno 48 ore prima di inizio match (oltre </w:t>
      </w:r>
      <w:r w:rsidR="002E553B">
        <w:t xml:space="preserve">non </w:t>
      </w:r>
      <w:r>
        <w:t>sarà possibile gestire l</w:t>
      </w:r>
      <w:r w:rsidR="002E553B">
        <w:t>’eventuale nuova richiesta</w:t>
      </w:r>
      <w:r>
        <w:t>) specificando per ogni persona i dettagli obbligatori richiesti dalla nuova disciplina nazionale sul controllo accessi in vigore da questa stagione</w:t>
      </w:r>
      <w:r w:rsidR="002E553B">
        <w:t xml:space="preserve"> di serie A2</w:t>
      </w:r>
      <w:r>
        <w:t>.</w:t>
      </w:r>
    </w:p>
    <w:p w14:paraId="283FF7DF" w14:textId="77777777" w:rsidR="009669C9" w:rsidRDefault="009669C9"/>
    <w:p w14:paraId="722D07F5" w14:textId="11AB4A53" w:rsidR="009669C9" w:rsidRDefault="009669C9">
      <w:r>
        <w:t>Il link unico da utilizzare solo per i posti aggiuntivi è</w:t>
      </w:r>
    </w:p>
    <w:p w14:paraId="394466E9" w14:textId="77777777" w:rsidR="009669C9" w:rsidRDefault="009669C9"/>
    <w:p w14:paraId="232EE9BD" w14:textId="2E785280" w:rsidR="009669C9" w:rsidRDefault="009669C9">
      <w:hyperlink r:id="rId4" w:history="1">
        <w:r w:rsidRPr="00C367CD">
          <w:rPr>
            <w:rStyle w:val="Collegamentoipertestuale"/>
          </w:rPr>
          <w:t>https://docs.google.com/forms/d/e/1FAIpQLSd_lSS0l4Gu1JayHXYthTbZn7ulnJEw6Sr0lZxcT89_XUVyVg/viewform?usp=header</w:t>
        </w:r>
      </w:hyperlink>
    </w:p>
    <w:p w14:paraId="4C04DEB2" w14:textId="77777777" w:rsidR="009669C9" w:rsidRDefault="009669C9"/>
    <w:p w14:paraId="054609E8" w14:textId="22FB80D4" w:rsidR="009669C9" w:rsidRDefault="005271C0">
      <w:r>
        <w:t>Questo link NON VA USATO per i posti VIP minimi garantiti in quanto per quelli c’è già la tessera abbonamento dello Sponsor che Vi verrà consegnata all’ingresso ACCREDITI quando verrete a vedere la prima partita casalinga.</w:t>
      </w:r>
    </w:p>
    <w:p w14:paraId="3AF49597" w14:textId="77777777" w:rsidR="005271C0" w:rsidRDefault="005271C0"/>
    <w:p w14:paraId="413C7854" w14:textId="660AF44D" w:rsidR="005271C0" w:rsidRDefault="005271C0">
      <w:r>
        <w:t>In caso siano disponibili i posti aggiuntivi verranno preparati i biglietti e o spediti via mail alla mail specificata nel form o consegnati anch’essi all’ingresso ACCREDITI prima del match</w:t>
      </w:r>
    </w:p>
    <w:p w14:paraId="55B642DC" w14:textId="77777777" w:rsidR="005271C0" w:rsidRDefault="005271C0"/>
    <w:p w14:paraId="60556D43" w14:textId="4AC8C434" w:rsidR="005271C0" w:rsidRDefault="005271C0">
      <w:r>
        <w:t>Tutti gli ospiti dello Sponsor accedono all’ingresso dedicato agli ACCREDITI.</w:t>
      </w:r>
    </w:p>
    <w:p w14:paraId="2FFCDC99" w14:textId="77777777" w:rsidR="005271C0" w:rsidRDefault="005271C0"/>
    <w:p w14:paraId="31937814" w14:textId="77777777" w:rsidR="002E553B" w:rsidRDefault="005271C0">
      <w:r>
        <w:t>Entro 24 ore prima del</w:t>
      </w:r>
      <w:r w:rsidR="002E553B">
        <w:t>la partita</w:t>
      </w:r>
      <w:r>
        <w:t xml:space="preserve"> comunicheremo agli sponsors richiedenti la disponibilità o meno dei tagliandi aggiuntivi richiesti nel form. </w:t>
      </w:r>
    </w:p>
    <w:p w14:paraId="41FD9D0F" w14:textId="3C29FB1E" w:rsidR="005271C0" w:rsidRDefault="005271C0">
      <w:r>
        <w:t>Per ragioni organizzative non verranno accettate richieste attraverso altri canali</w:t>
      </w:r>
    </w:p>
    <w:p w14:paraId="2108EDB6" w14:textId="77777777" w:rsidR="005271C0" w:rsidRDefault="005271C0"/>
    <w:p w14:paraId="462C0E41" w14:textId="01726A5E" w:rsidR="005271C0" w:rsidRDefault="005271C0">
      <w:r>
        <w:t>Grazie e BUON CAMPIONATO a tutti</w:t>
      </w:r>
      <w:r w:rsidR="002E553B">
        <w:t>,</w:t>
      </w:r>
      <w:r>
        <w:t xml:space="preserve"> e sempre </w:t>
      </w:r>
    </w:p>
    <w:p w14:paraId="5E6F713E" w14:textId="77777777" w:rsidR="005271C0" w:rsidRDefault="005271C0"/>
    <w:p w14:paraId="778161E9" w14:textId="75A02724" w:rsidR="005271C0" w:rsidRDefault="005271C0">
      <w:r>
        <w:t>FORZA MESTRE!!!</w:t>
      </w:r>
    </w:p>
    <w:p w14:paraId="62BFDD98" w14:textId="77777777" w:rsidR="009669C9" w:rsidRDefault="009669C9"/>
    <w:p w14:paraId="71FCF06E" w14:textId="22D73FA7" w:rsidR="009669C9" w:rsidRDefault="009669C9" w:rsidP="009669C9">
      <w:r>
        <w:t xml:space="preserve"> </w:t>
      </w:r>
    </w:p>
    <w:sectPr w:rsidR="009669C9" w:rsidSect="00D94EF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E"/>
    <w:rsid w:val="002E553B"/>
    <w:rsid w:val="00394FFA"/>
    <w:rsid w:val="005271C0"/>
    <w:rsid w:val="005B584D"/>
    <w:rsid w:val="006D5F0C"/>
    <w:rsid w:val="007143B5"/>
    <w:rsid w:val="00804F2C"/>
    <w:rsid w:val="00901F34"/>
    <w:rsid w:val="009669C9"/>
    <w:rsid w:val="00AA3718"/>
    <w:rsid w:val="00C63CA9"/>
    <w:rsid w:val="00D94EF6"/>
    <w:rsid w:val="00E12203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68D59"/>
  <w15:chartTrackingRefBased/>
  <w15:docId w15:val="{E784B8C5-8229-3D4F-A6EE-4DC17D54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2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2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2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2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2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2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2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2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2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2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28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28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28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28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8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28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2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28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2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2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28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28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28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2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28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28C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69C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69C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69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_lSS0l4Gu1JayHXYthTbZn7ulnJEw6Sr0lZxcT89_XUVyVg/viewform?usp=heade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- Basket Mestre</dc:creator>
  <cp:keywords/>
  <dc:description/>
  <cp:lastModifiedBy>Marketing - Basket Mestre</cp:lastModifiedBy>
  <cp:revision>1</cp:revision>
  <dcterms:created xsi:type="dcterms:W3CDTF">2025-09-23T12:37:00Z</dcterms:created>
  <dcterms:modified xsi:type="dcterms:W3CDTF">2025-09-23T13:05:00Z</dcterms:modified>
</cp:coreProperties>
</file>